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7" w:rsidRPr="00C01485" w:rsidRDefault="00C01485" w:rsidP="00C01485">
      <w:pPr>
        <w:spacing w:after="134" w:line="240" w:lineRule="auto"/>
        <w:outlineLvl w:val="0"/>
        <w:rPr>
          <w:rFonts w:ascii="Arial" w:eastAsia="Times New Roman" w:hAnsi="Arial" w:cs="Arial"/>
          <w:color w:val="4F55A1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4F55A1"/>
          <w:kern w:val="36"/>
          <w:sz w:val="37"/>
          <w:szCs w:val="37"/>
          <w:lang w:eastAsia="ru-RU"/>
        </w:rPr>
        <w:t xml:space="preserve"> </w:t>
      </w:r>
      <w:r w:rsidR="00143607" w:rsidRPr="00143607">
        <w:rPr>
          <w:rFonts w:ascii="Arial" w:eastAsia="Times New Roman" w:hAnsi="Arial" w:cs="Arial"/>
          <w:b/>
          <w:bCs/>
          <w:color w:val="3C3C3C"/>
          <w:sz w:val="23"/>
          <w:lang w:eastAsia="ru-RU"/>
        </w:rPr>
        <w:t>Информация о программах развития малого и среднего предпринимательства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 - подробно о проекте можно узнать на сайте Министерства экономического развития Российской Федерации:</w:t>
      </w:r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5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https://economy.gov.ru/material/directions/nacionalnyy_proekt_maloe_i_srednee_predprinimatelstvo_i_podderzhka_individualnoy_predprinimatelskoy_iniciativy/</w:t>
        </w:r>
      </w:hyperlink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b/>
          <w:bCs/>
          <w:color w:val="3C3C3C"/>
          <w:sz w:val="23"/>
          <w:lang w:eastAsia="ru-RU"/>
        </w:rPr>
        <w:t>Мероприятия национального проекта направлены на всестороннюю поддержку представителей бизнеса, среди которых можно выделить: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Совершенствование законодательства Российской Федерации (в том числе новый налоговый режим для </w:t>
      </w:r>
      <w:proofErr w:type="spell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самозанятых</w:t>
      </w:r>
      <w:proofErr w:type="spellEnd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), трансформация делового климата, которая снимет существующие барьеры нормативного характера при ведении бизнеса.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Развитие в субъектах Российской Федерации </w:t>
      </w:r>
      <w:proofErr w:type="spell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микрофинансовых</w:t>
      </w:r>
      <w:proofErr w:type="spellEnd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организаций, обеспечивающих доступ к заемным средствам на льготных условиях.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Развитие в субъектах Российской Федерации региональных гарантийных организаций, позволяющих привлечь кредитные ресурсы, обеспеченные поручительствами и гарантиями.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Консультационную, образовательную, имущественную поддержку предпринимателей через единые точки входа, такие как центры «Мой бизнес», развитие системы поддержки </w:t>
      </w:r>
      <w:proofErr w:type="spell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экспортно</w:t>
      </w:r>
      <w:proofErr w:type="spellEnd"/>
      <w:r w:rsidR="00E0785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 </w:t>
      </w: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ориентированных субъектов МСП, развитие системы </w:t>
      </w:r>
      <w:proofErr w:type="spell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франчайзинга</w:t>
      </w:r>
      <w:proofErr w:type="spellEnd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Развитие субъектов МСП в целях их ускоренного развития в моногородах.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Содействие развитию малых инновационных предприятий путем предоставления грантов субъектам МСП на разработку и создание производства инновационной продукции, а также на осуществление НИОКР, в том числе в сфере спорта, городской среды, экологии, социального предпринимательства.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Организацию цифрового </w:t>
      </w:r>
      <w:proofErr w:type="spell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экопространства</w:t>
      </w:r>
      <w:proofErr w:type="spellEnd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путем объединения наиболее развитых сбытовых площадок, образовательных и информационных платформ посредством ЕСИА.</w:t>
      </w:r>
    </w:p>
    <w:p w:rsidR="00143607" w:rsidRPr="00143607" w:rsidRDefault="00143607" w:rsidP="00143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Популяризацию предпринимательства, в том числе проведение федеральной информационной кампании, включающей продвижение образа предпринимателя в сети «Интернет» и социальных сетях, а также соответствующих региональных и муниципальных кампаний.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b/>
          <w:bCs/>
          <w:color w:val="3C3C3C"/>
          <w:sz w:val="23"/>
          <w:lang w:eastAsia="ru-RU"/>
        </w:rPr>
        <w:t>Национальный прое</w:t>
      </w:r>
      <w:proofErr w:type="gramStart"/>
      <w:r w:rsidRPr="00143607">
        <w:rPr>
          <w:rFonts w:ascii="Arial" w:eastAsia="Times New Roman" w:hAnsi="Arial" w:cs="Arial"/>
          <w:b/>
          <w:bCs/>
          <w:color w:val="3C3C3C"/>
          <w:sz w:val="23"/>
          <w:lang w:eastAsia="ru-RU"/>
        </w:rPr>
        <w:t>кт вкл</w:t>
      </w:r>
      <w:proofErr w:type="gramEnd"/>
      <w:r w:rsidRPr="00143607">
        <w:rPr>
          <w:rFonts w:ascii="Arial" w:eastAsia="Times New Roman" w:hAnsi="Arial" w:cs="Arial"/>
          <w:b/>
          <w:bCs/>
          <w:color w:val="3C3C3C"/>
          <w:sz w:val="23"/>
          <w:lang w:eastAsia="ru-RU"/>
        </w:rPr>
        <w:t>ючает в себя пять федеральных проектов:</w:t>
      </w:r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6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Улучшение условий ведения предпринимательской деятельности</w:t>
        </w:r>
      </w:hyperlink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7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Расширение доступа субъектов МСП к финансовым ресурсам, в том числе к льготному финансированию</w:t>
        </w:r>
      </w:hyperlink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8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Акселера</w:t>
        </w:r>
        <w:r w:rsidR="00E82C21">
          <w:rPr>
            <w:rFonts w:ascii="Arial" w:eastAsia="Times New Roman" w:hAnsi="Arial" w:cs="Arial"/>
            <w:color w:val="428BCA"/>
            <w:sz w:val="23"/>
            <w:lang w:eastAsia="ru-RU"/>
          </w:rPr>
          <w:t xml:space="preserve">ция субъектов малого и среднего </w:t>
        </w:r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предпринимательства</w:t>
        </w:r>
      </w:hyperlink>
      <w:r w:rsidR="00143607"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 (</w:t>
      </w:r>
      <w:hyperlink r:id="rId9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https://www.economy.gov.ru/material/directions/nacionalnyy_proekt_maloe_i_srednee_predprinimatelstvo_i_podderzhka_individualnoy_predprinimatelskoy_iniciativy/akseleraciya_subektov_malogo_i_srednego_predprinimatelstva/</w:t>
        </w:r>
      </w:hyperlink>
      <w:r w:rsidR="00143607"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)</w:t>
      </w:r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0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Создание системы поддержки фермеров и развитие сельской кооперации</w:t>
        </w:r>
      </w:hyperlink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1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Популяризация предпринимательства</w:t>
        </w:r>
      </w:hyperlink>
    </w:p>
    <w:p w:rsidR="00143607" w:rsidRPr="00143607" w:rsidRDefault="00143607" w:rsidP="0014360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5930353" cy="2828201"/>
            <wp:effectExtent l="19050" t="0" r="0" b="0"/>
            <wp:docPr id="1" name="Рисунок 1" descr="Программы развития субъектов малого и среднего предпринимательства">
              <a:hlinkClick xmlns:a="http://schemas.openxmlformats.org/drawingml/2006/main" r:id="rId12" tooltip="&quot;Программы развития субъектов малого и среднего предприниматель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ы развития субъектов малого и среднего предпринимательства">
                      <a:hlinkClick r:id="rId12" tooltip="&quot;Программы развития субъектов малого и среднего предприниматель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31" cy="282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proofErr w:type="gram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Распоряжение Правительства РФ от 2 июня 2016 г. №1083-р «О Стратегии развития малого и среднего предпринимательства в РФ на период до 2030 г. и плане мероприятий («дорожной карте») по ее реализации» - документ находится на Официальном </w:t>
      </w:r>
      <w:proofErr w:type="spellStart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интернет-портале</w:t>
      </w:r>
      <w:proofErr w:type="spellEnd"/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правовой информации, ссылка на портал –</w:t>
      </w:r>
      <w:proofErr w:type="gramEnd"/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4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http://publication.pravo.gov.ru/Document/View/0001201606100005</w:t>
        </w:r>
      </w:hyperlink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Приоритетные направления Стратегии: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интеграция функций поддержки малого и среднего предпринимательства;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стимулирование спроса на продукцию малых и средних предприятий, в том числе на основе расширения доступа таких предприятий к закупкам товаров, работ, услуг организациями государственного сектора экономики;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создание условий для повышения производительности труда на малых и средних предприятиях;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обеспечение доступности финансовых ресурсов для малых и средних предприятий;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совершенствование политики в области налогообложения и не налоговых платежей;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повышение качества государственного регулирования в сфере малого и среднего предпринимательства;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 стимулирование развития предпринимательской деятельности на отдельных территориях.</w:t>
      </w: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Информация на официальном сайте ДЕПАРТАМЕНТА ЭКОНОМИЧЕСКОГО РАЗВИТИЯ И ТОРГОВЛИ ИВАНОВСКОЙ ОБЛАСТИ, ссылка на раздел сайта –</w:t>
      </w:r>
    </w:p>
    <w:p w:rsidR="00143607" w:rsidRPr="00143607" w:rsidRDefault="00542990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5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https://derit.ivanovoobl.ru/deyatelnost/maloe-i-srednee-predprinimatelstvo/programmy-podderzhki/</w:t>
        </w:r>
      </w:hyperlink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Государственная программа «Экономическое развитие и инновационная экономика Ивановской области» (</w:t>
      </w:r>
      <w:hyperlink r:id="rId16" w:history="1">
        <w:r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постановление Правительства Ивановской области от 13.11.2013 № 459-п</w:t>
        </w:r>
      </w:hyperlink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), Подпрограмма «Развитие малого и среднего предпринимательства»</w:t>
      </w:r>
    </w:p>
    <w:p w:rsidR="00E82C21" w:rsidRDefault="00E82C21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3C3C3C"/>
          <w:sz w:val="23"/>
          <w:lang w:eastAsia="ru-RU"/>
        </w:rPr>
      </w:pPr>
    </w:p>
    <w:p w:rsidR="00E82C21" w:rsidRDefault="00E82C21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bCs/>
          <w:color w:val="3C3C3C"/>
          <w:sz w:val="23"/>
          <w:lang w:eastAsia="ru-RU"/>
        </w:rPr>
      </w:pPr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b/>
          <w:bCs/>
          <w:color w:val="3C3C3C"/>
          <w:sz w:val="23"/>
          <w:lang w:eastAsia="ru-RU"/>
        </w:rPr>
        <w:lastRenderedPageBreak/>
        <w:t>РЕГИОНАЛЬНЫЕ ПРОЕКТЫ</w:t>
      </w:r>
    </w:p>
    <w:p w:rsidR="00143607" w:rsidRPr="00143607" w:rsidRDefault="00542990" w:rsidP="001436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7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Паспорт регионального проекта «Акселерация субъектов малого и среднего предпринимательства»</w:t>
        </w:r>
      </w:hyperlink>
    </w:p>
    <w:p w:rsidR="00143607" w:rsidRPr="00143607" w:rsidRDefault="00542990" w:rsidP="00143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8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Паспорт регионального проекта «Популяризация предпринимательства»</w:t>
        </w:r>
      </w:hyperlink>
    </w:p>
    <w:p w:rsidR="00143607" w:rsidRPr="00143607" w:rsidRDefault="00542990" w:rsidP="001436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19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Паспорт регионального проекта «Улучшение условий ведения предпринимательской деятельности»</w:t>
        </w:r>
      </w:hyperlink>
    </w:p>
    <w:p w:rsidR="00143607" w:rsidRPr="00143607" w:rsidRDefault="00542990" w:rsidP="001436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hyperlink r:id="rId20" w:history="1">
        <w:r w:rsidR="00143607" w:rsidRPr="00143607">
          <w:rPr>
            <w:rFonts w:ascii="Arial" w:eastAsia="Times New Roman" w:hAnsi="Arial" w:cs="Arial"/>
            <w:color w:val="428BCA"/>
            <w:sz w:val="23"/>
            <w:lang w:eastAsia="ru-RU"/>
          </w:rPr>
          <w:t>Паспорт регионального проекта «Расширение доступа субъектов МСП к финансовым ресурсам, в том числе к льготному финансированию»</w:t>
        </w:r>
      </w:hyperlink>
    </w:p>
    <w:p w:rsidR="00143607" w:rsidRPr="00143607" w:rsidRDefault="00143607" w:rsidP="00143607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Администрацией </w:t>
      </w:r>
      <w:r w:rsidR="00E82C2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Мортковского </w:t>
      </w: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сельского поселения принято постановление от </w:t>
      </w:r>
      <w:r w:rsidR="00EB45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27</w:t>
      </w:r>
      <w:r w:rsidR="00E82C2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.0</w:t>
      </w:r>
      <w:r w:rsidR="00EB45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2</w:t>
      </w: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. </w:t>
      </w:r>
      <w:r w:rsidRPr="00EB4540">
        <w:rPr>
          <w:rFonts w:ascii="Arial" w:eastAsia="Times New Roman" w:hAnsi="Arial" w:cs="Arial"/>
          <w:sz w:val="23"/>
          <w:szCs w:val="23"/>
          <w:lang w:eastAsia="ru-RU"/>
        </w:rPr>
        <w:t>20</w:t>
      </w:r>
      <w:r w:rsidR="00EB4540" w:rsidRPr="00EB4540">
        <w:rPr>
          <w:rFonts w:ascii="Arial" w:eastAsia="Times New Roman" w:hAnsi="Arial" w:cs="Arial"/>
          <w:sz w:val="23"/>
          <w:szCs w:val="23"/>
          <w:lang w:eastAsia="ru-RU"/>
        </w:rPr>
        <w:t>17</w:t>
      </w:r>
      <w:r w:rsidRPr="00EB4540">
        <w:rPr>
          <w:rFonts w:ascii="Arial" w:eastAsia="Times New Roman" w:hAnsi="Arial" w:cs="Arial"/>
          <w:sz w:val="23"/>
          <w:szCs w:val="23"/>
          <w:lang w:eastAsia="ru-RU"/>
        </w:rPr>
        <w:t xml:space="preserve"> г. № </w:t>
      </w:r>
      <w:r w:rsidR="00E82C21" w:rsidRPr="00EB454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EB4540" w:rsidRPr="00EB4540">
        <w:rPr>
          <w:rFonts w:ascii="Arial" w:eastAsia="Times New Roman" w:hAnsi="Arial" w:cs="Arial"/>
          <w:sz w:val="23"/>
          <w:szCs w:val="23"/>
          <w:lang w:eastAsia="ru-RU"/>
        </w:rPr>
        <w:t>9</w:t>
      </w:r>
      <w:r w:rsidRPr="00EB4540">
        <w:rPr>
          <w:rFonts w:ascii="Arial" w:eastAsia="Times New Roman" w:hAnsi="Arial" w:cs="Arial"/>
          <w:sz w:val="23"/>
          <w:szCs w:val="23"/>
          <w:lang w:eastAsia="ru-RU"/>
        </w:rPr>
        <w:t>-п</w:t>
      </w: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«Об утверждении муниципальной программы «Развитие малого и среднего предпринимательства в </w:t>
      </w:r>
      <w:r w:rsidR="00E82C2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Мортковском сельском поселении на 20</w:t>
      </w:r>
      <w:r w:rsidR="00EB45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17</w:t>
      </w: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– 202</w:t>
      </w:r>
      <w:r w:rsidR="00EB45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2 </w:t>
      </w:r>
      <w:r w:rsidRPr="00143607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гг.», ссылка на размещение документа - </w:t>
      </w:r>
      <w:hyperlink r:id="rId21" w:history="1"/>
      <w:r w:rsidR="00E0785B">
        <w:t xml:space="preserve"> </w:t>
      </w:r>
    </w:p>
    <w:p w:rsidR="00EF036E" w:rsidRDefault="00EF036E"/>
    <w:sectPr w:rsidR="00EF036E" w:rsidSect="00EF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CA5"/>
    <w:multiLevelType w:val="multilevel"/>
    <w:tmpl w:val="541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E6BB1"/>
    <w:multiLevelType w:val="multilevel"/>
    <w:tmpl w:val="6D2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C49E5"/>
    <w:multiLevelType w:val="multilevel"/>
    <w:tmpl w:val="314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364F1"/>
    <w:multiLevelType w:val="multilevel"/>
    <w:tmpl w:val="4DA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705D6"/>
    <w:multiLevelType w:val="multilevel"/>
    <w:tmpl w:val="3A4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07"/>
    <w:rsid w:val="00143607"/>
    <w:rsid w:val="002938D6"/>
    <w:rsid w:val="00542990"/>
    <w:rsid w:val="00C01485"/>
    <w:rsid w:val="00DE7501"/>
    <w:rsid w:val="00E0785B"/>
    <w:rsid w:val="00E82C21"/>
    <w:rsid w:val="00EB4540"/>
    <w:rsid w:val="00E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E"/>
  </w:style>
  <w:style w:type="paragraph" w:styleId="1">
    <w:name w:val="heading 1"/>
    <w:basedOn w:val="a"/>
    <w:link w:val="10"/>
    <w:uiPriority w:val="9"/>
    <w:qFormat/>
    <w:rsid w:val="0014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607"/>
    <w:rPr>
      <w:b/>
      <w:bCs/>
    </w:rPr>
  </w:style>
  <w:style w:type="character" w:styleId="a5">
    <w:name w:val="Hyperlink"/>
    <w:basedOn w:val="a0"/>
    <w:uiPriority w:val="99"/>
    <w:unhideWhenUsed/>
    <w:rsid w:val="001436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nat-adm.ru/%D0%90%D0%BA%D1%81%D0%B5%D0%BB%D0%B5%D1%80%D0%B0%D1%86%D0%B8%D1%8F%20%D1%81%D1%83%D0%B1%D1%8A%D0%B5%D0%BA%D1%82%D0%BE%D0%B2%20%D0%BC%D0%B0%D0%BB%D0%BE%D0%B3%D0%BE%20%D0%B8%20%D1%81%D1%80%D0%B5%D0%B4%D0%BD%D0%B5%D0%B3%D0%BE%20%D0%BF%D1%80%D0%B5%D0%B4%D0%BF%D1%80%D0%B8%D0%BD%D0%B8%D0%BC%D0%B0%D1%82%D0%B5%D0%BB%D1%8C%D1%81%D1%82%D0%B2%D0%B0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derit.ivanovoobl.ru/upload/medialibrary/676/%D0%9F%D0%BE%D0%BF%D1%83%D0%BB%D1%8F%D1%80%D0%B8%D0%B7%D0%B0%D1%86%D0%B8%D1%8F_2606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gotadm.ru/documents/357.html" TargetMode="External"/><Relationship Id="rId7" Type="http://schemas.openxmlformats.org/officeDocument/2006/relationships/hyperlink" Target="https://www.economy.gov.ru/material/directions/nacionalnyy_proekt_maloe_i_srednee_predprinimatelstvo_i_podderzhka_individualnoy_predprinimatelskoy_iniciativy/rasshirenie_dostupa_subektov_msp_k_finansovym_resursam/" TargetMode="External"/><Relationship Id="rId12" Type="http://schemas.openxmlformats.org/officeDocument/2006/relationships/hyperlink" Target="http://segotadm.ru/tinybrowser/fulls/images/novosti/2020/19/image001.jpg" TargetMode="External"/><Relationship Id="rId17" Type="http://schemas.openxmlformats.org/officeDocument/2006/relationships/hyperlink" Target="https://derit.ivanovoobl.ru/upload/medialibrary/992/%D0%90%D0%BA%D1%81%D0%B5%D0%BB%D0%B5%D1%80%D0%B0%D1%86%D0%B8%D1%8F_2606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it.ivanovoobl.ru/upload/medialibrary/c3f/PP-459-13112013-red-08072020.pdf" TargetMode="External"/><Relationship Id="rId20" Type="http://schemas.openxmlformats.org/officeDocument/2006/relationships/hyperlink" Target="https://derit.ivanovoobl.ru/upload/medialibrary/633/%D0%A0%D0%B0%D1%81%D1%88%D0%B8%D1%80%D0%B5%D0%BD%D0%B8%D0%B5%20%D0%B4%D0%BE%D1%81%D1%82%D1%83%D0%BF%D0%B0%20%D1%81%D1%83%D0%B1%D1%8A%D0%B5%D0%BA%D1%82%D0%BE%D0%B2%20%D0%9C%D0%A1%D0%9F_2606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directions/nacionalnyy_proekt_maloe_i_srednee_predprinimatelstvo_i_podderzhka_individualnoy_predprinimatelskoy_iniciativy/uluchshenie_usloviy_vedeniya_predprinimatelskoy_deyatelnosti/" TargetMode="External"/><Relationship Id="rId11" Type="http://schemas.openxmlformats.org/officeDocument/2006/relationships/hyperlink" Target="https://www.economy.gov.ru/material/directions/nacionalnyy_proekt_maloe_i_srednee_predprinimatelstvo_i_podderzhka_individualnoy_predprinimatelskoy_iniciativy/populyarizaciya_predprinimatelstva/" TargetMode="External"/><Relationship Id="rId5" Type="http://schemas.openxmlformats.org/officeDocument/2006/relationships/hyperlink" Target="https://economy.gov.ru/material/directions/nacionalnyy_proekt_maloe_i_srednee_predprinimatelstvo_i_podderzhka_individualnoy_predprinimatelskoy_iniciativy/" TargetMode="External"/><Relationship Id="rId15" Type="http://schemas.openxmlformats.org/officeDocument/2006/relationships/hyperlink" Target="https://derit.ivanovoobl.ru/deyatelnost/maloe-i-srednee-predprinimatelstvo/programmy-podderzh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onomy.gov.ru/material/directions/nacionalnyy_proekt_maloe_i_srednee_predprinimatelstvo_i_podderzhka_individualnoy_predprinimatelskoy_iniciativy/sozdanie_sistemy_podderzhki_fermerov_i_razvitie_selskoy_kooperacii/" TargetMode="External"/><Relationship Id="rId19" Type="http://schemas.openxmlformats.org/officeDocument/2006/relationships/hyperlink" Target="https://derit.ivanovoobl.ru/upload/medialibrary/a3a/%D0%A3%D0%BB%D1%83%D1%87%D1%88%D0%B5%D0%BD%D0%B8%D0%B5%20%D1%83%D1%81%D0%BB%D0%BE%D0%B2%D0%B8%D0%B9_2606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ru/material/directions/nacionalnyy_proekt_maloe_i_srednee_predprinimatelstvo_i_podderzhka_individualnoy_predprinimatelskoy_iniciativy/akseleraciya_subektov_malogo_i_srednego_predprinimatelstva/" TargetMode="External"/><Relationship Id="rId14" Type="http://schemas.openxmlformats.org/officeDocument/2006/relationships/hyperlink" Target="http://publication.pravo.gov.ru/Document/View/0001201606100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2021-12-17T10:49:00Z</dcterms:created>
  <dcterms:modified xsi:type="dcterms:W3CDTF">2021-12-20T04:22:00Z</dcterms:modified>
</cp:coreProperties>
</file>